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996" w:rsidRDefault="003E601A">
      <w:pPr>
        <w:spacing w:after="0"/>
        <w:ind w:left="2489" w:hanging="10"/>
      </w:pPr>
      <w:bookmarkStart w:id="0" w:name="_GoBack"/>
      <w:bookmarkEnd w:id="0"/>
      <w:r>
        <w:rPr>
          <w:rFonts w:ascii="Verdana" w:eastAsia="Verdana" w:hAnsi="Verdana" w:cs="Verdana"/>
          <w:sz w:val="23"/>
        </w:rPr>
        <w:t>MONROE COMMUNITY COLLEGE</w:t>
      </w:r>
    </w:p>
    <w:p w:rsidR="00183996" w:rsidRDefault="003E601A">
      <w:pPr>
        <w:spacing w:after="0"/>
        <w:ind w:left="2489" w:hanging="10"/>
      </w:pPr>
      <w:r>
        <w:rPr>
          <w:rFonts w:ascii="Verdana" w:eastAsia="Verdana" w:hAnsi="Verdana" w:cs="Verdana"/>
          <w:sz w:val="23"/>
        </w:rPr>
        <w:t>202</w:t>
      </w:r>
      <w:r w:rsidR="00CF0A06">
        <w:rPr>
          <w:rFonts w:ascii="Verdana" w:eastAsia="Verdana" w:hAnsi="Verdana" w:cs="Verdana"/>
          <w:sz w:val="23"/>
        </w:rPr>
        <w:t>1</w:t>
      </w:r>
      <w:r>
        <w:rPr>
          <w:rFonts w:ascii="Verdana" w:eastAsia="Verdana" w:hAnsi="Verdana" w:cs="Verdana"/>
          <w:sz w:val="23"/>
        </w:rPr>
        <w:t xml:space="preserve"> WAGE and TAX STATEMENT</w:t>
      </w:r>
    </w:p>
    <w:p w:rsidR="00183996" w:rsidRDefault="003E601A">
      <w:pPr>
        <w:spacing w:after="234"/>
        <w:ind w:left="2489" w:hanging="10"/>
      </w:pPr>
      <w:r>
        <w:rPr>
          <w:rFonts w:ascii="Verdana" w:eastAsia="Verdana" w:hAnsi="Verdana" w:cs="Verdana"/>
          <w:sz w:val="23"/>
        </w:rPr>
        <w:t xml:space="preserve">                FORM W-2</w:t>
      </w:r>
    </w:p>
    <w:p w:rsidR="00183996" w:rsidRDefault="003E601A">
      <w:pPr>
        <w:tabs>
          <w:tab w:val="center" w:pos="7750"/>
          <w:tab w:val="center" w:pos="9356"/>
        </w:tabs>
        <w:spacing w:after="11"/>
      </w:pPr>
      <w:r>
        <w:tab/>
      </w:r>
      <w:r>
        <w:rPr>
          <w:rFonts w:ascii="Arial" w:eastAsia="Arial" w:hAnsi="Arial" w:cs="Arial"/>
          <w:sz w:val="20"/>
        </w:rPr>
        <w:t xml:space="preserve">Federal </w:t>
      </w:r>
      <w:r>
        <w:rPr>
          <w:rFonts w:ascii="Arial" w:eastAsia="Arial" w:hAnsi="Arial" w:cs="Arial"/>
          <w:sz w:val="20"/>
        </w:rPr>
        <w:tab/>
        <w:t>State</w:t>
      </w:r>
    </w:p>
    <w:p w:rsidR="00183996" w:rsidRDefault="003E601A">
      <w:pPr>
        <w:tabs>
          <w:tab w:val="center" w:pos="7777"/>
          <w:tab w:val="right" w:pos="10052"/>
        </w:tabs>
        <w:spacing w:after="11"/>
        <w:ind w:right="-15"/>
      </w:pPr>
      <w:r>
        <w:tab/>
      </w:r>
      <w:r>
        <w:rPr>
          <w:rFonts w:ascii="Arial" w:eastAsia="Arial" w:hAnsi="Arial" w:cs="Arial"/>
          <w:sz w:val="20"/>
        </w:rPr>
        <w:t>Taxable Wages</w:t>
      </w:r>
      <w:r>
        <w:rPr>
          <w:rFonts w:ascii="Arial" w:eastAsia="Arial" w:hAnsi="Arial" w:cs="Arial"/>
          <w:sz w:val="20"/>
        </w:rPr>
        <w:tab/>
        <w:t>Taxable Wages</w:t>
      </w:r>
    </w:p>
    <w:p w:rsidR="00183996" w:rsidRDefault="003E601A">
      <w:pPr>
        <w:tabs>
          <w:tab w:val="center" w:pos="7778"/>
          <w:tab w:val="center" w:pos="9355"/>
        </w:tabs>
        <w:spacing w:after="11"/>
      </w:pPr>
      <w:r>
        <w:tab/>
      </w:r>
      <w:r>
        <w:rPr>
          <w:rFonts w:ascii="Arial" w:eastAsia="Arial" w:hAnsi="Arial" w:cs="Arial"/>
          <w:sz w:val="20"/>
        </w:rPr>
        <w:t>Box 1</w:t>
      </w:r>
      <w:r>
        <w:rPr>
          <w:rFonts w:ascii="Arial" w:eastAsia="Arial" w:hAnsi="Arial" w:cs="Arial"/>
          <w:sz w:val="20"/>
        </w:rPr>
        <w:tab/>
        <w:t>Box 16</w:t>
      </w:r>
    </w:p>
    <w:p w:rsidR="00183996" w:rsidRDefault="003E601A">
      <w:pPr>
        <w:spacing w:after="241"/>
        <w:ind w:left="6981" w:right="-86"/>
      </w:pPr>
      <w:r>
        <w:rPr>
          <w:noProof/>
        </w:rPr>
        <mc:AlternateContent>
          <mc:Choice Requires="wpg">
            <w:drawing>
              <wp:inline distT="0" distB="0" distL="0" distR="0">
                <wp:extent cx="2004696" cy="10668"/>
                <wp:effectExtent l="0" t="0" r="0" b="0"/>
                <wp:docPr id="545" name="Group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696" cy="10668"/>
                          <a:chOff x="0" y="0"/>
                          <a:chExt cx="2004696" cy="10668"/>
                        </a:xfrm>
                      </wpg:grpSpPr>
                      <wps:wsp>
                        <wps:cNvPr id="1245" name="Shape 1245"/>
                        <wps:cNvSpPr/>
                        <wps:spPr>
                          <a:xfrm>
                            <a:off x="0" y="0"/>
                            <a:ext cx="20046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696" h="10668">
                                <a:moveTo>
                                  <a:pt x="0" y="0"/>
                                </a:moveTo>
                                <a:lnTo>
                                  <a:pt x="2004696" y="0"/>
                                </a:lnTo>
                                <a:lnTo>
                                  <a:pt x="200469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" style="width:157.85pt;height:0.840027pt;mso-position-horizontal-relative:char;mso-position-vertical-relative:line" coordsize="20046,106">
                <v:shape id="Shape 1246" style="position:absolute;width:20046;height:106;left:0;top:0;" coordsize="2004696,10668" path="m0,0l2004696,0l2004696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577" w:type="dxa"/>
        <w:tblInd w:w="0" w:type="dxa"/>
        <w:tblLook w:val="04A0" w:firstRow="1" w:lastRow="0" w:firstColumn="1" w:lastColumn="0" w:noHBand="0" w:noVBand="1"/>
      </w:tblPr>
      <w:tblGrid>
        <w:gridCol w:w="7079"/>
        <w:gridCol w:w="1577"/>
        <w:gridCol w:w="921"/>
      </w:tblGrid>
      <w:tr w:rsidR="00183996">
        <w:trPr>
          <w:trHeight w:val="955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spacing w:after="373"/>
            </w:pPr>
            <w:r>
              <w:rPr>
                <w:rFonts w:ascii="Arial" w:eastAsia="Arial" w:hAnsi="Arial" w:cs="Arial"/>
                <w:sz w:val="23"/>
              </w:rPr>
              <w:t>Total 202</w:t>
            </w:r>
            <w:r w:rsidR="00CF0A06">
              <w:rPr>
                <w:rFonts w:ascii="Arial" w:eastAsia="Arial" w:hAnsi="Arial" w:cs="Arial"/>
                <w:sz w:val="23"/>
              </w:rPr>
              <w:t>1</w:t>
            </w:r>
            <w:r>
              <w:rPr>
                <w:rFonts w:ascii="Arial" w:eastAsia="Arial" w:hAnsi="Arial" w:cs="Arial"/>
                <w:sz w:val="23"/>
              </w:rPr>
              <w:t xml:space="preserve"> earnings (gross earnings per final 202</w:t>
            </w:r>
            <w:r w:rsidR="00CF0A06">
              <w:rPr>
                <w:rFonts w:ascii="Arial" w:eastAsia="Arial" w:hAnsi="Arial" w:cs="Arial"/>
                <w:sz w:val="23"/>
              </w:rPr>
              <w:t>1</w:t>
            </w:r>
            <w:r>
              <w:rPr>
                <w:rFonts w:ascii="Arial" w:eastAsia="Arial" w:hAnsi="Arial" w:cs="Arial"/>
                <w:sz w:val="23"/>
              </w:rPr>
              <w:t xml:space="preserve"> pay stub)</w:t>
            </w:r>
            <w:r>
              <w:rPr>
                <w:rFonts w:ascii="Arial" w:eastAsia="Arial" w:hAnsi="Arial" w:cs="Arial"/>
                <w:b/>
                <w:sz w:val="23"/>
              </w:rPr>
              <w:t>:</w:t>
            </w:r>
          </w:p>
          <w:p w:rsidR="00183996" w:rsidRDefault="003E601A">
            <w:r>
              <w:rPr>
                <w:rFonts w:ascii="Arial" w:eastAsia="Arial" w:hAnsi="Arial" w:cs="Arial"/>
                <w:b/>
                <w:sz w:val="23"/>
              </w:rPr>
              <w:t xml:space="preserve">    Less (if applicable): 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left="476"/>
            </w:pPr>
            <w:r>
              <w:rPr>
                <w:rFonts w:ascii="Arial" w:eastAsia="Arial" w:hAnsi="Arial" w:cs="Arial"/>
                <w:b/>
                <w:sz w:val="27"/>
              </w:rPr>
              <w:t>$$$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jc w:val="right"/>
            </w:pPr>
            <w:r>
              <w:rPr>
                <w:rFonts w:ascii="Arial" w:eastAsia="Arial" w:hAnsi="Arial" w:cs="Arial"/>
                <w:b/>
                <w:sz w:val="27"/>
              </w:rPr>
              <w:t>$$$</w:t>
            </w:r>
          </w:p>
        </w:tc>
      </w:tr>
      <w:tr w:rsidR="00183996">
        <w:trPr>
          <w:trHeight w:val="328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r>
              <w:rPr>
                <w:rFonts w:ascii="Arial" w:eastAsia="Arial" w:hAnsi="Arial" w:cs="Arial"/>
                <w:sz w:val="23"/>
              </w:rPr>
              <w:t xml:space="preserve">       3% Retirement Contributions - Box 14 (414</w:t>
            </w:r>
            <w:r w:rsidR="00A3232B">
              <w:rPr>
                <w:rFonts w:ascii="Arial" w:eastAsia="Arial" w:hAnsi="Arial" w:cs="Arial"/>
                <w:sz w:val="23"/>
              </w:rPr>
              <w:t>H) 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left="655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</w:tr>
      <w:tr w:rsidR="00183996">
        <w:trPr>
          <w:trHeight w:val="324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r>
              <w:rPr>
                <w:rFonts w:ascii="Arial" w:eastAsia="Arial" w:hAnsi="Arial" w:cs="Arial"/>
                <w:sz w:val="23"/>
              </w:rPr>
              <w:t xml:space="preserve">       Tax Sheltered annuity - Box 12 (Code E)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left="655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</w:tr>
      <w:tr w:rsidR="00183996">
        <w:trPr>
          <w:trHeight w:val="324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r>
              <w:rPr>
                <w:rFonts w:ascii="Arial" w:eastAsia="Arial" w:hAnsi="Arial" w:cs="Arial"/>
                <w:sz w:val="23"/>
              </w:rPr>
              <w:t xml:space="preserve">       Deferred Compensation - Box 12 (Code G)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left="655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</w:tr>
      <w:tr w:rsidR="00183996">
        <w:trPr>
          <w:trHeight w:val="324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r>
              <w:rPr>
                <w:rFonts w:ascii="Arial" w:eastAsia="Arial" w:hAnsi="Arial" w:cs="Arial"/>
                <w:sz w:val="23"/>
              </w:rPr>
              <w:t xml:space="preserve">       Health Insurance Contributions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left="655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</w:tr>
      <w:tr w:rsidR="00183996">
        <w:trPr>
          <w:trHeight w:val="969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spacing w:after="35"/>
            </w:pPr>
            <w:r>
              <w:rPr>
                <w:rFonts w:ascii="Arial" w:eastAsia="Arial" w:hAnsi="Arial" w:cs="Arial"/>
                <w:sz w:val="23"/>
              </w:rPr>
              <w:t xml:space="preserve">       Flexible Spending Account (employee contributions)  </w:t>
            </w:r>
          </w:p>
          <w:p w:rsidR="00183996" w:rsidRDefault="003E601A">
            <w:pPr>
              <w:spacing w:after="35"/>
            </w:pPr>
            <w:r>
              <w:rPr>
                <w:rFonts w:ascii="Arial" w:eastAsia="Arial" w:hAnsi="Arial" w:cs="Arial"/>
                <w:sz w:val="23"/>
              </w:rPr>
              <w:t xml:space="preserve">        </w:t>
            </w:r>
          </w:p>
          <w:p w:rsidR="00183996" w:rsidRDefault="003E601A">
            <w:r>
              <w:rPr>
                <w:rFonts w:ascii="Arial" w:eastAsia="Arial" w:hAnsi="Arial" w:cs="Arial"/>
                <w:b/>
                <w:sz w:val="23"/>
              </w:rPr>
              <w:t xml:space="preserve">    Add (if applicable):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left="655"/>
            </w:pPr>
            <w:r>
              <w:rPr>
                <w:rFonts w:ascii="Arial" w:eastAsia="Arial" w:hAnsi="Arial" w:cs="Arial"/>
                <w:b/>
                <w:sz w:val="27"/>
              </w:rPr>
              <w:t>-</w:t>
            </w:r>
          </w:p>
        </w:tc>
      </w:tr>
      <w:tr w:rsidR="00183996">
        <w:trPr>
          <w:trHeight w:val="328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r>
              <w:rPr>
                <w:rFonts w:ascii="Arial" w:eastAsia="Arial" w:hAnsi="Arial" w:cs="Arial"/>
                <w:sz w:val="23"/>
              </w:rPr>
              <w:t xml:space="preserve">      Group Term Life Insurance - Box 12 (Code </w:t>
            </w:r>
            <w:r w:rsidR="00A3232B">
              <w:rPr>
                <w:rFonts w:ascii="Arial" w:eastAsia="Arial" w:hAnsi="Arial" w:cs="Arial"/>
                <w:sz w:val="23"/>
              </w:rPr>
              <w:t>C) *</w:t>
            </w:r>
            <w:r>
              <w:rPr>
                <w:rFonts w:ascii="Arial" w:eastAsia="Arial" w:hAnsi="Arial" w:cs="Arial"/>
                <w:sz w:val="23"/>
              </w:rPr>
              <w:t>*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+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44"/>
              <w:jc w:val="right"/>
            </w:pPr>
            <w:r>
              <w:rPr>
                <w:rFonts w:ascii="Arial" w:eastAsia="Arial" w:hAnsi="Arial" w:cs="Arial"/>
                <w:b/>
                <w:sz w:val="27"/>
              </w:rPr>
              <w:t>+</w:t>
            </w:r>
          </w:p>
        </w:tc>
      </w:tr>
      <w:tr w:rsidR="00183996">
        <w:trPr>
          <w:trHeight w:val="324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r>
              <w:rPr>
                <w:rFonts w:ascii="Arial" w:eastAsia="Arial" w:hAnsi="Arial" w:cs="Arial"/>
                <w:sz w:val="23"/>
              </w:rPr>
              <w:t xml:space="preserve">      Flexible Spending Credit (employer contributions) 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+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44"/>
              <w:jc w:val="right"/>
            </w:pPr>
            <w:r>
              <w:rPr>
                <w:rFonts w:ascii="Arial" w:eastAsia="Arial" w:hAnsi="Arial" w:cs="Arial"/>
                <w:b/>
                <w:sz w:val="27"/>
              </w:rPr>
              <w:t>+</w:t>
            </w:r>
          </w:p>
        </w:tc>
      </w:tr>
      <w:tr w:rsidR="00183996">
        <w:trPr>
          <w:trHeight w:val="311"/>
        </w:trPr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r>
              <w:rPr>
                <w:rFonts w:ascii="Arial" w:eastAsia="Arial" w:hAnsi="Arial" w:cs="Arial"/>
                <w:sz w:val="23"/>
              </w:rPr>
              <w:t xml:space="preserve">      Additional Taxable Fringe Benefits - Box 14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77"/>
              <w:jc w:val="center"/>
            </w:pPr>
            <w:r>
              <w:rPr>
                <w:rFonts w:ascii="Arial" w:eastAsia="Arial" w:hAnsi="Arial" w:cs="Arial"/>
                <w:b/>
                <w:sz w:val="27"/>
              </w:rPr>
              <w:t>+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3996" w:rsidRDefault="003E601A">
            <w:pPr>
              <w:ind w:right="144"/>
              <w:jc w:val="right"/>
            </w:pPr>
            <w:r>
              <w:rPr>
                <w:rFonts w:ascii="Arial" w:eastAsia="Arial" w:hAnsi="Arial" w:cs="Arial"/>
                <w:b/>
                <w:sz w:val="27"/>
              </w:rPr>
              <w:t>+</w:t>
            </w:r>
          </w:p>
        </w:tc>
      </w:tr>
    </w:tbl>
    <w:p w:rsidR="00CF0A06" w:rsidRDefault="003E601A">
      <w:pPr>
        <w:spacing w:after="3"/>
        <w:ind w:left="935" w:right="1866" w:hanging="95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*</w:t>
      </w:r>
      <w:r>
        <w:rPr>
          <w:rFonts w:ascii="Arial" w:eastAsia="Arial" w:hAnsi="Arial" w:cs="Arial"/>
          <w:sz w:val="23"/>
        </w:rPr>
        <w:t xml:space="preserve">    414H Contributions (Box 14) must be added to your NY State tax form</w:t>
      </w:r>
      <w:r w:rsidR="00CF0A06">
        <w:rPr>
          <w:rFonts w:ascii="Arial" w:eastAsia="Arial" w:hAnsi="Arial" w:cs="Arial"/>
          <w:sz w:val="23"/>
        </w:rPr>
        <w:t>.</w:t>
      </w:r>
    </w:p>
    <w:p w:rsidR="00183996" w:rsidRDefault="00CF0A06">
      <w:pPr>
        <w:spacing w:after="3"/>
        <w:ind w:left="935" w:right="1866" w:hanging="950"/>
      </w:pPr>
      <w:r>
        <w:rPr>
          <w:rFonts w:ascii="Arial" w:eastAsia="Arial" w:hAnsi="Arial" w:cs="Arial"/>
          <w:b/>
          <w:sz w:val="23"/>
        </w:rPr>
        <w:t xml:space="preserve">     </w:t>
      </w:r>
      <w:r w:rsidR="003E601A">
        <w:rPr>
          <w:rFonts w:ascii="Arial" w:eastAsia="Arial" w:hAnsi="Arial" w:cs="Arial"/>
          <w:sz w:val="23"/>
        </w:rPr>
        <w:t xml:space="preserve"> IT-201 - line 21</w:t>
      </w:r>
    </w:p>
    <w:p w:rsidR="00183996" w:rsidRDefault="003E601A">
      <w:pPr>
        <w:spacing w:after="239"/>
        <w:ind w:left="-5" w:hanging="10"/>
      </w:pPr>
      <w:r>
        <w:rPr>
          <w:rFonts w:ascii="Arial" w:eastAsia="Arial" w:hAnsi="Arial" w:cs="Arial"/>
          <w:sz w:val="23"/>
        </w:rPr>
        <w:t>*</w:t>
      </w:r>
      <w:r w:rsidR="008776B1">
        <w:rPr>
          <w:rFonts w:ascii="Arial" w:eastAsia="Arial" w:hAnsi="Arial" w:cs="Arial"/>
          <w:sz w:val="23"/>
        </w:rPr>
        <w:t>* Group</w:t>
      </w:r>
      <w:r>
        <w:rPr>
          <w:rFonts w:ascii="Arial" w:eastAsia="Arial" w:hAnsi="Arial" w:cs="Arial"/>
          <w:sz w:val="23"/>
        </w:rPr>
        <w:t xml:space="preserve"> term life insurance - College paid cost of life insurance coverage in excess of $50,000</w:t>
      </w:r>
    </w:p>
    <w:p w:rsidR="00183996" w:rsidRDefault="003E601A">
      <w:pPr>
        <w:spacing w:after="3"/>
        <w:ind w:left="-5" w:right="522" w:hanging="10"/>
      </w:pPr>
      <w:r>
        <w:rPr>
          <w:rFonts w:ascii="Arial" w:eastAsia="Arial" w:hAnsi="Arial" w:cs="Arial"/>
          <w:sz w:val="23"/>
        </w:rPr>
        <w:t>Note:  Per IRS regulations Box 12DD shows the total cost of your health insurance premiums (employee &amp; employer contributions) for reporting purposes only.</w:t>
      </w:r>
    </w:p>
    <w:sectPr w:rsidR="00183996">
      <w:pgSz w:w="12240" w:h="15840"/>
      <w:pgMar w:top="1440" w:right="1128" w:bottom="1440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96"/>
    <w:rsid w:val="00183996"/>
    <w:rsid w:val="003E601A"/>
    <w:rsid w:val="008776B1"/>
    <w:rsid w:val="00A3232B"/>
    <w:rsid w:val="00C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8C571-27E0-4D49-AD77-D1F8706D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jbertram</dc:creator>
  <cp:keywords/>
  <cp:lastModifiedBy>Oliver, Deborah (Controller's Office)</cp:lastModifiedBy>
  <cp:revision>4</cp:revision>
  <dcterms:created xsi:type="dcterms:W3CDTF">2022-01-26T15:25:00Z</dcterms:created>
  <dcterms:modified xsi:type="dcterms:W3CDTF">2022-01-26T15:35:00Z</dcterms:modified>
</cp:coreProperties>
</file>