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A1" w:rsidRDefault="00A44DAA" w:rsidP="00C432CC">
      <w:pPr>
        <w:shd w:val="clear" w:color="auto" w:fill="FFF2CC" w:themeFill="accent4" w:themeFillTint="33"/>
        <w:rPr>
          <w:rFonts w:cs="Times New Roman"/>
          <w:b/>
          <w:sz w:val="36"/>
        </w:rPr>
      </w:pPr>
      <w:r>
        <w:rPr>
          <w:rFonts w:cs="Times New Roman"/>
          <w:b/>
          <w:noProof/>
          <w:sz w:val="36"/>
        </w:rPr>
        <mc:AlternateContent>
          <mc:Choice Requires="wps">
            <w:drawing>
              <wp:anchor distT="0" distB="0" distL="114300" distR="114300" simplePos="0" relativeHeight="251659264" behindDoc="0" locked="0" layoutInCell="1" allowOverlap="1">
                <wp:simplePos x="0" y="0"/>
                <wp:positionH relativeFrom="column">
                  <wp:posOffset>-4156</wp:posOffset>
                </wp:positionH>
                <wp:positionV relativeFrom="paragraph">
                  <wp:posOffset>-425335</wp:posOffset>
                </wp:positionV>
                <wp:extent cx="1537854" cy="214746"/>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1537854" cy="214746"/>
                        </a:xfrm>
                        <a:prstGeom prst="rect">
                          <a:avLst/>
                        </a:prstGeom>
                        <a:solidFill>
                          <a:schemeClr val="lt1"/>
                        </a:solidFill>
                        <a:ln w="6350">
                          <a:noFill/>
                        </a:ln>
                      </wps:spPr>
                      <wps:txbx>
                        <w:txbxContent>
                          <w:p w:rsidR="00A44DAA" w:rsidRPr="00A44DAA" w:rsidRDefault="00A44DAA">
                            <w:pPr>
                              <w:rPr>
                                <w:sz w:val="12"/>
                              </w:rPr>
                            </w:pPr>
                            <w:r w:rsidRPr="00A44DAA">
                              <w:rPr>
                                <w:sz w:val="12"/>
                              </w:rPr>
                              <w:t>Guideline for Prism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33.5pt;width:121.1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" fillcolor="white [3201]" stroked="f" strokeweight=".5pt">
                <v:textbox>
                  <w:txbxContent>
                    <w:p w:rsidR="00A44DAA" w:rsidRPr="00A44DAA" w:rsidRDefault="00A44DAA">
                      <w:pPr>
                        <w:rPr>
                          <w:sz w:val="12"/>
                        </w:rPr>
                      </w:pPr>
                      <w:r w:rsidRPr="00A44DAA">
                        <w:rPr>
                          <w:sz w:val="12"/>
                        </w:rPr>
                        <w:t>Guideline for Prism</w:t>
                      </w:r>
                    </w:p>
                  </w:txbxContent>
                </v:textbox>
              </v:shape>
            </w:pict>
          </mc:Fallback>
        </mc:AlternateContent>
      </w:r>
      <w:r w:rsidR="00772769" w:rsidRPr="00A95D74">
        <w:rPr>
          <w:rFonts w:cs="Times New Roman"/>
          <w:b/>
          <w:sz w:val="36"/>
        </w:rPr>
        <w:t xml:space="preserve">Guidelines </w:t>
      </w:r>
      <w:r w:rsidR="00A95D74">
        <w:rPr>
          <w:rFonts w:cs="Times New Roman"/>
          <w:b/>
          <w:sz w:val="36"/>
        </w:rPr>
        <w:t>&amp; Policies</w:t>
      </w:r>
      <w:r w:rsidR="00772769" w:rsidRPr="00A95D74">
        <w:rPr>
          <w:rFonts w:cs="Times New Roman"/>
          <w:b/>
          <w:sz w:val="36"/>
        </w:rPr>
        <w:t xml:space="preserve"> for </w:t>
      </w:r>
      <w:r w:rsidR="00A95D74">
        <w:rPr>
          <w:rFonts w:cs="Times New Roman"/>
          <w:b/>
          <w:sz w:val="36"/>
        </w:rPr>
        <w:t xml:space="preserve">the </w:t>
      </w:r>
      <w:r w:rsidR="00772769" w:rsidRPr="00A95D74">
        <w:rPr>
          <w:rFonts w:cs="Times New Roman"/>
          <w:b/>
          <w:sz w:val="36"/>
        </w:rPr>
        <w:t xml:space="preserve">PRISM </w:t>
      </w:r>
      <w:r w:rsidR="00A95D74">
        <w:rPr>
          <w:rFonts w:cs="Times New Roman"/>
          <w:b/>
          <w:sz w:val="36"/>
        </w:rPr>
        <w:t>Multicultural</w:t>
      </w:r>
      <w:r w:rsidR="00772769" w:rsidRPr="00A95D74">
        <w:rPr>
          <w:rFonts w:cs="Times New Roman"/>
          <w:b/>
          <w:sz w:val="36"/>
        </w:rPr>
        <w:t xml:space="preserve"> Center</w:t>
      </w:r>
    </w:p>
    <w:p w:rsidR="00C432CC" w:rsidRPr="00C432CC" w:rsidRDefault="00C432CC" w:rsidP="00C432CC">
      <w:pPr>
        <w:rPr>
          <w:rFonts w:cs="Times New Roman"/>
          <w:sz w:val="24"/>
        </w:rPr>
      </w:pPr>
      <w:r w:rsidRPr="00C432CC">
        <w:rPr>
          <w:rFonts w:cs="Times New Roman"/>
          <w:b/>
          <w:sz w:val="24"/>
        </w:rPr>
        <w:t>HOURS OF OPERATION</w:t>
      </w:r>
      <w:r w:rsidRPr="00C432CC">
        <w:rPr>
          <w:rFonts w:cs="Times New Roman"/>
          <w:sz w:val="24"/>
        </w:rPr>
        <w:t>:   Monday-Friday 8:45am to 4:45pm</w:t>
      </w:r>
    </w:p>
    <w:p w:rsidR="00772769" w:rsidRPr="00772769" w:rsidRDefault="00772769" w:rsidP="00772769">
      <w:pPr>
        <w:pStyle w:val="ListParagraph"/>
        <w:numPr>
          <w:ilvl w:val="0"/>
          <w:numId w:val="1"/>
        </w:numPr>
        <w:spacing w:after="0" w:line="360" w:lineRule="auto"/>
        <w:rPr>
          <w:sz w:val="24"/>
        </w:rPr>
      </w:pPr>
      <w:r w:rsidRPr="00772769">
        <w:rPr>
          <w:sz w:val="24"/>
        </w:rPr>
        <w:t xml:space="preserve">All requests for usage of the center </w:t>
      </w:r>
      <w:proofErr w:type="gramStart"/>
      <w:r w:rsidRPr="00772769">
        <w:rPr>
          <w:sz w:val="24"/>
        </w:rPr>
        <w:t>must be submitted</w:t>
      </w:r>
      <w:proofErr w:type="gramEnd"/>
      <w:r w:rsidRPr="00772769">
        <w:rPr>
          <w:sz w:val="24"/>
        </w:rPr>
        <w:t xml:space="preserve"> at least </w:t>
      </w:r>
      <w:r w:rsidR="00984C9B" w:rsidRPr="00984C9B">
        <w:rPr>
          <w:b/>
          <w:sz w:val="24"/>
        </w:rPr>
        <w:t>two</w:t>
      </w:r>
      <w:r w:rsidRPr="00984C9B">
        <w:rPr>
          <w:b/>
          <w:sz w:val="24"/>
        </w:rPr>
        <w:t xml:space="preserve"> week</w:t>
      </w:r>
      <w:r w:rsidR="00984C9B" w:rsidRPr="00984C9B">
        <w:rPr>
          <w:b/>
          <w:sz w:val="24"/>
        </w:rPr>
        <w:t>s</w:t>
      </w:r>
      <w:r w:rsidRPr="00772769">
        <w:rPr>
          <w:sz w:val="24"/>
        </w:rPr>
        <w:t xml:space="preserve"> in advance</w:t>
      </w:r>
      <w:r w:rsidR="00A95D74">
        <w:rPr>
          <w:sz w:val="24"/>
        </w:rPr>
        <w:t>.</w:t>
      </w:r>
    </w:p>
    <w:p w:rsidR="00772769" w:rsidRPr="00772769" w:rsidRDefault="00772769" w:rsidP="00772769">
      <w:pPr>
        <w:pStyle w:val="ListParagraph"/>
        <w:numPr>
          <w:ilvl w:val="0"/>
          <w:numId w:val="1"/>
        </w:numPr>
        <w:spacing w:after="0" w:line="360" w:lineRule="auto"/>
        <w:rPr>
          <w:sz w:val="24"/>
        </w:rPr>
      </w:pPr>
      <w:r w:rsidRPr="00772769">
        <w:rPr>
          <w:rFonts w:eastAsia="Times New Roman" w:cs="Helvetica"/>
          <w:sz w:val="24"/>
        </w:rPr>
        <w:t xml:space="preserve">All requests </w:t>
      </w:r>
      <w:proofErr w:type="gramStart"/>
      <w:r w:rsidRPr="00772769">
        <w:rPr>
          <w:rFonts w:eastAsia="Times New Roman" w:cs="Helvetica"/>
          <w:sz w:val="24"/>
        </w:rPr>
        <w:t>are handled</w:t>
      </w:r>
      <w:proofErr w:type="gramEnd"/>
      <w:r w:rsidRPr="00772769">
        <w:rPr>
          <w:rFonts w:eastAsia="Times New Roman" w:cs="Helvetica"/>
          <w:sz w:val="24"/>
        </w:rPr>
        <w:t xml:space="preserve"> on a first come first served basis</w:t>
      </w:r>
      <w:r w:rsidR="00A95D74">
        <w:rPr>
          <w:rFonts w:eastAsia="Times New Roman" w:cs="Helvetica"/>
          <w:sz w:val="24"/>
        </w:rPr>
        <w:t>.</w:t>
      </w:r>
      <w:bookmarkStart w:id="0" w:name="_GoBack"/>
      <w:bookmarkEnd w:id="0"/>
    </w:p>
    <w:p w:rsidR="00772769" w:rsidRPr="00772769" w:rsidRDefault="00772769" w:rsidP="00A95D74">
      <w:pPr>
        <w:pStyle w:val="ListParagraph"/>
        <w:numPr>
          <w:ilvl w:val="0"/>
          <w:numId w:val="1"/>
        </w:numPr>
        <w:spacing w:after="0" w:line="360" w:lineRule="auto"/>
        <w:rPr>
          <w:sz w:val="24"/>
        </w:rPr>
      </w:pPr>
      <w:r w:rsidRPr="00772769">
        <w:rPr>
          <w:sz w:val="24"/>
        </w:rPr>
        <w:t>Student organizations requesting to use the center after hours or on weekends must be accompanied at all times by the group’s advisor</w:t>
      </w:r>
      <w:r w:rsidR="00A95D74">
        <w:rPr>
          <w:sz w:val="24"/>
        </w:rPr>
        <w:t>.</w:t>
      </w:r>
    </w:p>
    <w:p w:rsidR="00772769" w:rsidRPr="00772769" w:rsidRDefault="00772769" w:rsidP="00772769">
      <w:pPr>
        <w:pStyle w:val="ListParagraph"/>
        <w:numPr>
          <w:ilvl w:val="0"/>
          <w:numId w:val="1"/>
        </w:numPr>
        <w:spacing w:line="360" w:lineRule="auto"/>
        <w:rPr>
          <w:sz w:val="24"/>
        </w:rPr>
      </w:pPr>
      <w:r w:rsidRPr="00772769">
        <w:rPr>
          <w:sz w:val="24"/>
        </w:rPr>
        <w:t>All groups or individuals are responsible for their own materials.  The center does not make copies or supply materials, flyers or signage</w:t>
      </w:r>
      <w:r w:rsidR="00A95D74">
        <w:rPr>
          <w:sz w:val="24"/>
        </w:rPr>
        <w:t>.</w:t>
      </w:r>
    </w:p>
    <w:p w:rsidR="00772769" w:rsidRPr="00772769" w:rsidRDefault="00772769" w:rsidP="00772769">
      <w:pPr>
        <w:pStyle w:val="ListParagraph"/>
        <w:numPr>
          <w:ilvl w:val="0"/>
          <w:numId w:val="1"/>
        </w:numPr>
        <w:spacing w:line="360" w:lineRule="auto"/>
        <w:rPr>
          <w:sz w:val="24"/>
        </w:rPr>
      </w:pPr>
      <w:r w:rsidRPr="00772769">
        <w:rPr>
          <w:sz w:val="24"/>
        </w:rPr>
        <w:t>Any programs, lectures, talks, displays, etc.; must be approved in advance and must be related to the stated purpose of the center</w:t>
      </w:r>
      <w:r w:rsidR="00A95D74">
        <w:rPr>
          <w:sz w:val="24"/>
        </w:rPr>
        <w:t>.</w:t>
      </w:r>
    </w:p>
    <w:p w:rsidR="00772769" w:rsidRPr="00772769" w:rsidRDefault="00772769" w:rsidP="00772769">
      <w:pPr>
        <w:pStyle w:val="ListParagraph"/>
        <w:numPr>
          <w:ilvl w:val="0"/>
          <w:numId w:val="1"/>
        </w:numPr>
        <w:spacing w:line="360" w:lineRule="auto"/>
        <w:rPr>
          <w:sz w:val="24"/>
        </w:rPr>
      </w:pPr>
      <w:r w:rsidRPr="00772769">
        <w:rPr>
          <w:sz w:val="24"/>
        </w:rPr>
        <w:t>Computers, phones, copier and projector are off limits, unless prior approval has been granted</w:t>
      </w:r>
      <w:r w:rsidR="00A95D74">
        <w:rPr>
          <w:sz w:val="24"/>
        </w:rPr>
        <w:t>.</w:t>
      </w:r>
    </w:p>
    <w:p w:rsidR="00772769" w:rsidRPr="00772769" w:rsidRDefault="00772769" w:rsidP="00772769">
      <w:pPr>
        <w:pStyle w:val="ListParagraph"/>
        <w:numPr>
          <w:ilvl w:val="0"/>
          <w:numId w:val="1"/>
        </w:numPr>
        <w:spacing w:line="360" w:lineRule="auto"/>
        <w:rPr>
          <w:sz w:val="24"/>
        </w:rPr>
      </w:pPr>
      <w:r w:rsidRPr="00772769">
        <w:rPr>
          <w:sz w:val="24"/>
        </w:rPr>
        <w:t>Only those items, furniture, etc. specifically approved on the application are to be used</w:t>
      </w:r>
      <w:r w:rsidR="00A95D74">
        <w:rPr>
          <w:sz w:val="24"/>
        </w:rPr>
        <w:t>.</w:t>
      </w:r>
    </w:p>
    <w:p w:rsidR="00772769" w:rsidRPr="00772769" w:rsidRDefault="00772769" w:rsidP="00772769">
      <w:pPr>
        <w:pStyle w:val="ListParagraph"/>
        <w:numPr>
          <w:ilvl w:val="0"/>
          <w:numId w:val="1"/>
        </w:numPr>
        <w:spacing w:line="360" w:lineRule="auto"/>
        <w:rPr>
          <w:sz w:val="24"/>
        </w:rPr>
      </w:pPr>
      <w:r w:rsidRPr="00772769">
        <w:rPr>
          <w:sz w:val="24"/>
        </w:rPr>
        <w:t>Groups scheduling events, which will end after the official closing time of the PRISM Multicultural Center must make sure that room is clean, in order, doors are lock, lights turned off before leaving.  The key to the center should be placed in the blue key lock-box outside of the center.</w:t>
      </w:r>
    </w:p>
    <w:p w:rsidR="00772769" w:rsidRDefault="00772769" w:rsidP="00772769">
      <w:pPr>
        <w:pStyle w:val="ListParagraph"/>
        <w:numPr>
          <w:ilvl w:val="0"/>
          <w:numId w:val="1"/>
        </w:numPr>
        <w:spacing w:line="360" w:lineRule="auto"/>
        <w:rPr>
          <w:sz w:val="24"/>
        </w:rPr>
      </w:pPr>
      <w:r w:rsidRPr="00772769">
        <w:rPr>
          <w:sz w:val="24"/>
        </w:rPr>
        <w:t>If you are interested in co-sponsoring an event with PRISM, please schedule an appointment well in advance.</w:t>
      </w:r>
    </w:p>
    <w:p w:rsidR="00A95D74" w:rsidRDefault="00A95D74" w:rsidP="00A95D74">
      <w:pPr>
        <w:spacing w:line="360" w:lineRule="auto"/>
        <w:rPr>
          <w:sz w:val="24"/>
        </w:rPr>
      </w:pPr>
    </w:p>
    <w:p w:rsidR="00A95D74" w:rsidRDefault="00A95D74" w:rsidP="00A95D74">
      <w:pPr>
        <w:spacing w:line="360" w:lineRule="auto"/>
        <w:rPr>
          <w:sz w:val="24"/>
        </w:rPr>
      </w:pPr>
    </w:p>
    <w:p w:rsidR="00A95D74" w:rsidRDefault="00A95D74" w:rsidP="00A95D74">
      <w:pPr>
        <w:spacing w:line="360" w:lineRule="auto"/>
        <w:jc w:val="right"/>
        <w:rPr>
          <w:sz w:val="24"/>
        </w:rPr>
      </w:pPr>
      <w:r>
        <w:rPr>
          <w:noProof/>
          <w:sz w:val="24"/>
        </w:rPr>
        <w:drawing>
          <wp:inline distT="0" distB="0" distL="0" distR="0" wp14:anchorId="24966876" wp14:editId="39324EC2">
            <wp:extent cx="1254819" cy="658091"/>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199" cy="666157"/>
                    </a:xfrm>
                    <a:prstGeom prst="rect">
                      <a:avLst/>
                    </a:prstGeom>
                  </pic:spPr>
                </pic:pic>
              </a:graphicData>
            </a:graphic>
          </wp:inline>
        </w:drawing>
      </w:r>
    </w:p>
    <w:p w:rsidR="00A95D74" w:rsidRDefault="00A95D74" w:rsidP="00A95D74">
      <w:pPr>
        <w:spacing w:line="360" w:lineRule="auto"/>
        <w:jc w:val="right"/>
        <w:rPr>
          <w:sz w:val="24"/>
        </w:rPr>
      </w:pPr>
      <w:r>
        <w:rPr>
          <w:noProof/>
          <w:sz w:val="24"/>
        </w:rPr>
        <w:drawing>
          <wp:inline distT="0" distB="0" distL="0" distR="0">
            <wp:extent cx="1041094" cy="2286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_StudLifi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351" cy="248858"/>
                    </a:xfrm>
                    <a:prstGeom prst="rect">
                      <a:avLst/>
                    </a:prstGeom>
                  </pic:spPr>
                </pic:pic>
              </a:graphicData>
            </a:graphic>
          </wp:inline>
        </w:drawing>
      </w:r>
    </w:p>
    <w:p w:rsidR="00A95D74" w:rsidRDefault="00A95D74" w:rsidP="00A95D74">
      <w:pPr>
        <w:spacing w:line="360" w:lineRule="auto"/>
        <w:rPr>
          <w:sz w:val="24"/>
        </w:rPr>
      </w:pPr>
    </w:p>
    <w:p w:rsidR="00A95D74" w:rsidRDefault="00A95D74" w:rsidP="00A95D74">
      <w:pPr>
        <w:spacing w:line="360" w:lineRule="auto"/>
        <w:rPr>
          <w:sz w:val="24"/>
        </w:rPr>
      </w:pPr>
    </w:p>
    <w:p w:rsidR="00A95D74" w:rsidRDefault="00A95D74" w:rsidP="00A95D74">
      <w:pPr>
        <w:spacing w:line="360" w:lineRule="auto"/>
        <w:rPr>
          <w:sz w:val="24"/>
        </w:rPr>
      </w:pPr>
    </w:p>
    <w:p w:rsidR="00A95D74" w:rsidRDefault="00A95D74" w:rsidP="00A95D74">
      <w:pPr>
        <w:spacing w:line="360" w:lineRule="auto"/>
        <w:rPr>
          <w:sz w:val="24"/>
        </w:rPr>
      </w:pPr>
    </w:p>
    <w:p w:rsidR="00A95D74" w:rsidRPr="00A95D74" w:rsidRDefault="00A95D74" w:rsidP="00A95D74">
      <w:pPr>
        <w:spacing w:line="360" w:lineRule="auto"/>
        <w:jc w:val="right"/>
        <w:rPr>
          <w:sz w:val="24"/>
        </w:rPr>
      </w:pPr>
    </w:p>
    <w:sectPr w:rsidR="00A95D74" w:rsidRPr="00A95D74" w:rsidSect="00A44DAA">
      <w:headerReference w:type="even" r:id="rId10"/>
      <w:headerReference w:type="default" r:id="rId11"/>
      <w:footerReference w:type="even" r:id="rId12"/>
      <w:footerReference w:type="default" r:id="rId13"/>
      <w:headerReference w:type="first" r:id="rId14"/>
      <w:footerReference w:type="first" r:id="rId15"/>
      <w:pgSz w:w="12240" w:h="15840"/>
      <w:pgMar w:top="1728"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74" w:rsidRDefault="00A95D74" w:rsidP="00A95D74">
      <w:pPr>
        <w:spacing w:after="0" w:line="240" w:lineRule="auto"/>
      </w:pPr>
      <w:r>
        <w:separator/>
      </w:r>
    </w:p>
  </w:endnote>
  <w:endnote w:type="continuationSeparator" w:id="0">
    <w:p w:rsidR="00A95D74" w:rsidRDefault="00A95D74" w:rsidP="00A9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74" w:rsidRDefault="00A95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74" w:rsidRDefault="00A95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74" w:rsidRDefault="00A95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74" w:rsidRDefault="00A95D74" w:rsidP="00A95D74">
      <w:pPr>
        <w:spacing w:after="0" w:line="240" w:lineRule="auto"/>
      </w:pPr>
      <w:r>
        <w:separator/>
      </w:r>
    </w:p>
  </w:footnote>
  <w:footnote w:type="continuationSeparator" w:id="0">
    <w:p w:rsidR="00A95D74" w:rsidRDefault="00A95D74" w:rsidP="00A95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74" w:rsidRDefault="00984C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6307860" o:spid="_x0000_s2050" type="#_x0000_t75" style="position:absolute;margin-left:0;margin-top:0;width:496.7pt;height:623.65pt;z-index:-251657216;mso-position-horizontal:center;mso-position-horizontal-relative:margin;mso-position-vertical:center;mso-position-vertical-relative:margin" o:allowincell="f">
          <v:imagedata r:id="rId1" o:title="Multicultural-group[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74" w:rsidRDefault="00984C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6307861" o:spid="_x0000_s2051" type="#_x0000_t75" style="position:absolute;margin-left:0;margin-top:0;width:496.7pt;height:623.65pt;z-index:-251656192;mso-position-horizontal:center;mso-position-horizontal-relative:margin;mso-position-vertical:center;mso-position-vertical-relative:margin" o:allowincell="f">
          <v:imagedata r:id="rId1" o:title="Multicultural-group[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74" w:rsidRDefault="00984C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6307859" o:spid="_x0000_s2049" type="#_x0000_t75" style="position:absolute;margin-left:0;margin-top:0;width:496.7pt;height:623.65pt;z-index:-251658240;mso-position-horizontal:center;mso-position-horizontal-relative:margin;mso-position-vertical:center;mso-position-vertical-relative:margin" o:allowincell="f">
          <v:imagedata r:id="rId1" o:title="Multicultural-group[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C15"/>
    <w:multiLevelType w:val="hybridMultilevel"/>
    <w:tmpl w:val="9A7E5116"/>
    <w:lvl w:ilvl="0" w:tplc="ED3478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69"/>
    <w:rsid w:val="00513DA1"/>
    <w:rsid w:val="00772769"/>
    <w:rsid w:val="00984C9B"/>
    <w:rsid w:val="00A44DAA"/>
    <w:rsid w:val="00A95D74"/>
    <w:rsid w:val="00BE2171"/>
    <w:rsid w:val="00C43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7DBBAD"/>
  <w15:chartTrackingRefBased/>
  <w15:docId w15:val="{0E87A83C-2D84-4BEF-AC13-DE7E2479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769"/>
    <w:pPr>
      <w:spacing w:after="200" w:line="288" w:lineRule="auto"/>
      <w:ind w:left="720"/>
      <w:contextualSpacing/>
    </w:pPr>
    <w:rPr>
      <w:rFonts w:eastAsiaTheme="minorEastAsia"/>
      <w:sz w:val="21"/>
      <w:szCs w:val="21"/>
    </w:rPr>
  </w:style>
  <w:style w:type="paragraph" w:styleId="Header">
    <w:name w:val="header"/>
    <w:basedOn w:val="Normal"/>
    <w:link w:val="HeaderChar"/>
    <w:uiPriority w:val="99"/>
    <w:unhideWhenUsed/>
    <w:rsid w:val="00A95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D74"/>
  </w:style>
  <w:style w:type="paragraph" w:styleId="Footer">
    <w:name w:val="footer"/>
    <w:basedOn w:val="Normal"/>
    <w:link w:val="FooterChar"/>
    <w:uiPriority w:val="99"/>
    <w:unhideWhenUsed/>
    <w:rsid w:val="00A95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D74"/>
  </w:style>
  <w:style w:type="paragraph" w:styleId="BalloonText">
    <w:name w:val="Balloon Text"/>
    <w:basedOn w:val="Normal"/>
    <w:link w:val="BalloonTextChar"/>
    <w:uiPriority w:val="99"/>
    <w:semiHidden/>
    <w:unhideWhenUsed/>
    <w:rsid w:val="00BE2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2B07-BCD3-48F9-A4F8-98D66ACA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Provost, Shirley (Office of Student Life/Leadership)</dc:creator>
  <cp:keywords/>
  <dc:description/>
  <cp:lastModifiedBy>Provost, Shirley (Office of Student Life/Leadership)</cp:lastModifiedBy>
  <cp:revision>3</cp:revision>
  <cp:lastPrinted>2017-09-07T22:10:00Z</cp:lastPrinted>
  <dcterms:created xsi:type="dcterms:W3CDTF">2017-09-07T22:15:00Z</dcterms:created>
  <dcterms:modified xsi:type="dcterms:W3CDTF">2017-09-08T14:20:00Z</dcterms:modified>
</cp:coreProperties>
</file>